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6C0D" w:rsidRPr="00354A2E" w:rsidRDefault="003D03F0">
      <w:pPr>
        <w:rPr>
          <w:sz w:val="32"/>
          <w:szCs w:val="32"/>
        </w:rPr>
      </w:pPr>
      <w:r w:rsidRPr="00354A2E">
        <w:rPr>
          <w:noProof/>
          <w:sz w:val="32"/>
          <w:szCs w:val="32"/>
          <w:lang w:eastAsia="de-CH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316F503" wp14:editId="62C250C6">
                <wp:simplePos x="0" y="0"/>
                <wp:positionH relativeFrom="column">
                  <wp:posOffset>3767455</wp:posOffset>
                </wp:positionH>
                <wp:positionV relativeFrom="paragraph">
                  <wp:posOffset>1053465</wp:posOffset>
                </wp:positionV>
                <wp:extent cx="3190875" cy="4895850"/>
                <wp:effectExtent l="0" t="0" r="0" b="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0875" cy="4895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03F0" w:rsidRPr="003D03F0" w:rsidRDefault="003D03F0">
                            <w:pPr>
                              <w:rPr>
                                <w:color w:val="FFFFFF" w:themeColor="background1"/>
                                <w:sz w:val="600"/>
                                <w:szCs w:val="600"/>
                              </w:rPr>
                            </w:pPr>
                            <w:r w:rsidRPr="003D03F0">
                              <w:rPr>
                                <w:color w:val="FFFFFF" w:themeColor="background1"/>
                                <w:sz w:val="600"/>
                                <w:szCs w:val="600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16F503" id="_x0000_t202" coordsize="21600,21600" o:spt="202" path="m,l,21600r21600,l21600,xe">
                <v:stroke joinstyle="miter"/>
                <v:path gradientshapeok="t" o:connecttype="rect"/>
              </v:shapetype>
              <v:shape id="Textfeld 5" o:spid="_x0000_s1026" type="#_x0000_t202" style="position:absolute;margin-left:296.65pt;margin-top:82.95pt;width:251.25pt;height:385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" filled="f" stroked="f" strokeweight=".5pt">
                <v:textbox>
                  <w:txbxContent>
                    <w:p w:rsidR="003D03F0" w:rsidRPr="003D03F0" w:rsidRDefault="003D03F0">
                      <w:pPr>
                        <w:rPr>
                          <w:color w:val="FFFFFF" w:themeColor="background1"/>
                          <w:sz w:val="600"/>
                          <w:szCs w:val="600"/>
                        </w:rPr>
                      </w:pPr>
                      <w:r w:rsidRPr="003D03F0">
                        <w:rPr>
                          <w:color w:val="FFFFFF" w:themeColor="background1"/>
                          <w:sz w:val="600"/>
                          <w:szCs w:val="600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 w:rsidRPr="00354A2E">
        <w:rPr>
          <w:noProof/>
          <w:sz w:val="32"/>
          <w:szCs w:val="32"/>
          <w:lang w:eastAsia="de-CH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271780</wp:posOffset>
                </wp:positionH>
                <wp:positionV relativeFrom="paragraph">
                  <wp:posOffset>805815</wp:posOffset>
                </wp:positionV>
                <wp:extent cx="6143625" cy="2238375"/>
                <wp:effectExtent l="0" t="0" r="0" b="0"/>
                <wp:wrapNone/>
                <wp:docPr id="2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3625" cy="2238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03F0" w:rsidRPr="003D03F0" w:rsidRDefault="003D03F0">
                            <w:pPr>
                              <w:rPr>
                                <w:color w:val="FFFFFF" w:themeColor="background1"/>
                                <w:sz w:val="52"/>
                              </w:rPr>
                            </w:pPr>
                            <w:r w:rsidRPr="003D03F0">
                              <w:rPr>
                                <w:color w:val="FFFFFF" w:themeColor="background1"/>
                                <w:sz w:val="64"/>
                                <w:szCs w:val="64"/>
                              </w:rPr>
                              <w:t>Brandschutzvorschriften 2015</w:t>
                            </w:r>
                            <w:r w:rsidRPr="003D03F0">
                              <w:rPr>
                                <w:color w:val="FFFFFF" w:themeColor="background1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72"/>
                              </w:rPr>
                              <w:br/>
                            </w:r>
                            <w:r w:rsidRPr="003D03F0">
                              <w:rPr>
                                <w:color w:val="FFFFFF" w:themeColor="background1"/>
                                <w:sz w:val="52"/>
                              </w:rPr>
                              <w:t>v2017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" o:spid="_x0000_s1027" type="#_x0000_t202" style="position:absolute;margin-left:21.4pt;margin-top:63.45pt;width:483.75pt;height:176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" filled="f" stroked="f" strokeweight=".5pt">
                <v:textbox>
                  <w:txbxContent>
                    <w:p w:rsidR="003D03F0" w:rsidRPr="003D03F0" w:rsidRDefault="003D03F0">
                      <w:pPr>
                        <w:rPr>
                          <w:color w:val="FFFFFF" w:themeColor="background1"/>
                          <w:sz w:val="52"/>
                        </w:rPr>
                      </w:pPr>
                      <w:r w:rsidRPr="003D03F0">
                        <w:rPr>
                          <w:color w:val="FFFFFF" w:themeColor="background1"/>
                          <w:sz w:val="64"/>
                          <w:szCs w:val="64"/>
                        </w:rPr>
                        <w:t>Brandschutzvorschriften 2015</w:t>
                      </w:r>
                      <w:r w:rsidRPr="003D03F0">
                        <w:rPr>
                          <w:color w:val="FFFFFF" w:themeColor="background1"/>
                          <w:sz w:val="56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72"/>
                        </w:rPr>
                        <w:br/>
                      </w:r>
                      <w:r w:rsidRPr="003D03F0">
                        <w:rPr>
                          <w:color w:val="FFFFFF" w:themeColor="background1"/>
                          <w:sz w:val="52"/>
                        </w:rPr>
                        <w:t>v2017</w:t>
                      </w:r>
                    </w:p>
                  </w:txbxContent>
                </v:textbox>
              </v:shape>
            </w:pict>
          </mc:Fallback>
        </mc:AlternateContent>
      </w:r>
      <w:r w:rsidRPr="00354A2E">
        <w:rPr>
          <w:noProof/>
          <w:sz w:val="32"/>
          <w:szCs w:val="32"/>
          <w:lang w:eastAsia="de-CH"/>
        </w:rPr>
        <w:drawing>
          <wp:inline distT="0" distB="0" distL="0" distR="0">
            <wp:extent cx="6646545" cy="10267950"/>
            <wp:effectExtent l="0" t="0" r="190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euer_2014_V0-0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6545" cy="1026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03F0" w:rsidRPr="00354A2E" w:rsidRDefault="003D03F0" w:rsidP="003D03F0">
      <w:pPr>
        <w:rPr>
          <w:sz w:val="32"/>
          <w:szCs w:val="32"/>
        </w:rPr>
      </w:pPr>
      <w:r w:rsidRPr="00354A2E">
        <w:rPr>
          <w:noProof/>
          <w:sz w:val="32"/>
          <w:szCs w:val="32"/>
          <w:lang w:eastAsia="de-CH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8FAD00F" wp14:editId="390C871F">
                <wp:simplePos x="0" y="0"/>
                <wp:positionH relativeFrom="column">
                  <wp:posOffset>3767455</wp:posOffset>
                </wp:positionH>
                <wp:positionV relativeFrom="paragraph">
                  <wp:posOffset>1053465</wp:posOffset>
                </wp:positionV>
                <wp:extent cx="3190875" cy="4895850"/>
                <wp:effectExtent l="0" t="0" r="0" b="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90875" cy="4895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03F0" w:rsidRPr="003D03F0" w:rsidRDefault="003D03F0" w:rsidP="003D03F0">
                            <w:pPr>
                              <w:rPr>
                                <w:color w:val="FFFFFF" w:themeColor="background1"/>
                                <w:sz w:val="600"/>
                                <w:szCs w:val="60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600"/>
                                <w:szCs w:val="60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FAD00F" id="Textfeld 6" o:spid="_x0000_s1028" type="#_x0000_t202" style="position:absolute;margin-left:296.65pt;margin-top:82.95pt;width:251.25pt;height:385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" filled="f" stroked="f" strokeweight=".5pt">
                <v:textbox>
                  <w:txbxContent>
                    <w:p w:rsidR="003D03F0" w:rsidRPr="003D03F0" w:rsidRDefault="003D03F0" w:rsidP="003D03F0">
                      <w:pPr>
                        <w:rPr>
                          <w:color w:val="FFFFFF" w:themeColor="background1"/>
                          <w:sz w:val="600"/>
                          <w:szCs w:val="600"/>
                        </w:rPr>
                      </w:pPr>
                      <w:r>
                        <w:rPr>
                          <w:color w:val="FFFFFF" w:themeColor="background1"/>
                          <w:sz w:val="600"/>
                          <w:szCs w:val="60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Pr="00354A2E">
        <w:rPr>
          <w:noProof/>
          <w:sz w:val="32"/>
          <w:szCs w:val="32"/>
          <w:lang w:eastAsia="de-CH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0A88887" wp14:editId="4C8A7BD5">
                <wp:simplePos x="0" y="0"/>
                <wp:positionH relativeFrom="column">
                  <wp:posOffset>271780</wp:posOffset>
                </wp:positionH>
                <wp:positionV relativeFrom="paragraph">
                  <wp:posOffset>805815</wp:posOffset>
                </wp:positionV>
                <wp:extent cx="6143625" cy="2238375"/>
                <wp:effectExtent l="0" t="0" r="0" b="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3625" cy="2238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D03F0" w:rsidRPr="003D03F0" w:rsidRDefault="003D03F0" w:rsidP="003D03F0">
                            <w:pPr>
                              <w:rPr>
                                <w:color w:val="FFFFFF" w:themeColor="background1"/>
                                <w:sz w:val="52"/>
                              </w:rPr>
                            </w:pPr>
                            <w:r w:rsidRPr="003D03F0">
                              <w:rPr>
                                <w:color w:val="FFFFFF" w:themeColor="background1"/>
                                <w:sz w:val="64"/>
                                <w:szCs w:val="64"/>
                              </w:rPr>
                              <w:t>Brandschutzvorschriften 2015</w:t>
                            </w:r>
                            <w:r w:rsidRPr="003D03F0">
                              <w:rPr>
                                <w:color w:val="FFFFFF" w:themeColor="background1"/>
                                <w:sz w:val="56"/>
                              </w:rPr>
                              <w:t xml:space="preserve"> </w:t>
                            </w:r>
                            <w:r>
                              <w:rPr>
                                <w:color w:val="FFFFFF" w:themeColor="background1"/>
                                <w:sz w:val="72"/>
                              </w:rPr>
                              <w:br/>
                            </w:r>
                            <w:r w:rsidRPr="003D03F0">
                              <w:rPr>
                                <w:color w:val="FFFFFF" w:themeColor="background1"/>
                                <w:sz w:val="52"/>
                              </w:rPr>
                              <w:t>v2017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A88887" id="Textfeld 7" o:spid="_x0000_s1029" type="#_x0000_t202" style="position:absolute;margin-left:21.4pt;margin-top:63.45pt;width:483.75pt;height:17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" filled="f" stroked="f" strokeweight=".5pt">
                <v:textbox>
                  <w:txbxContent>
                    <w:p w:rsidR="003D03F0" w:rsidRPr="003D03F0" w:rsidRDefault="003D03F0" w:rsidP="003D03F0">
                      <w:pPr>
                        <w:rPr>
                          <w:color w:val="FFFFFF" w:themeColor="background1"/>
                          <w:sz w:val="52"/>
                        </w:rPr>
                      </w:pPr>
                      <w:r w:rsidRPr="003D03F0">
                        <w:rPr>
                          <w:color w:val="FFFFFF" w:themeColor="background1"/>
                          <w:sz w:val="64"/>
                          <w:szCs w:val="64"/>
                        </w:rPr>
                        <w:t>Brandschutzvorschriften 2015</w:t>
                      </w:r>
                      <w:r w:rsidRPr="003D03F0">
                        <w:rPr>
                          <w:color w:val="FFFFFF" w:themeColor="background1"/>
                          <w:sz w:val="56"/>
                        </w:rPr>
                        <w:t xml:space="preserve"> </w:t>
                      </w:r>
                      <w:r>
                        <w:rPr>
                          <w:color w:val="FFFFFF" w:themeColor="background1"/>
                          <w:sz w:val="72"/>
                        </w:rPr>
                        <w:br/>
                      </w:r>
                      <w:r w:rsidRPr="003D03F0">
                        <w:rPr>
                          <w:color w:val="FFFFFF" w:themeColor="background1"/>
                          <w:sz w:val="52"/>
                        </w:rPr>
                        <w:t>v2017</w:t>
                      </w:r>
                    </w:p>
                  </w:txbxContent>
                </v:textbox>
              </v:shape>
            </w:pict>
          </mc:Fallback>
        </mc:AlternateContent>
      </w:r>
      <w:r w:rsidRPr="00354A2E">
        <w:rPr>
          <w:noProof/>
          <w:sz w:val="32"/>
          <w:szCs w:val="32"/>
          <w:lang w:eastAsia="de-CH"/>
        </w:rPr>
        <w:drawing>
          <wp:inline distT="0" distB="0" distL="0" distR="0" wp14:anchorId="77BD7D95" wp14:editId="3B87A9DA">
            <wp:extent cx="6646545" cy="10267950"/>
            <wp:effectExtent l="0" t="0" r="1905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euer_2014_V0-0.tif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6545" cy="1026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ellenraster"/>
        <w:tblW w:w="1034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808080" w:themeColor="background1" w:themeShade="80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343"/>
      </w:tblGrid>
      <w:tr w:rsidR="00912E6E" w:rsidRPr="00912E6E" w:rsidTr="00C00FDC">
        <w:trPr>
          <w:trHeight w:hRule="exact" w:val="822"/>
        </w:trPr>
        <w:tc>
          <w:tcPr>
            <w:tcW w:w="10343" w:type="dxa"/>
            <w:tcBorders>
              <w:top w:val="nil"/>
              <w:bottom w:val="single" w:sz="4" w:space="0" w:color="000000" w:themeColor="text1"/>
            </w:tcBorders>
            <w:vAlign w:val="center"/>
          </w:tcPr>
          <w:p w:rsidR="00912E6E" w:rsidRPr="00C00FDC" w:rsidRDefault="00912E6E" w:rsidP="00912E6E">
            <w:pPr>
              <w:tabs>
                <w:tab w:val="right" w:pos="10127"/>
              </w:tabs>
              <w:rPr>
                <w:b/>
                <w:szCs w:val="32"/>
              </w:rPr>
            </w:pPr>
            <w:r w:rsidRPr="00C00FDC">
              <w:rPr>
                <w:b/>
                <w:szCs w:val="32"/>
              </w:rPr>
              <w:lastRenderedPageBreak/>
              <w:t xml:space="preserve">Inhalt Ordner A </w:t>
            </w:r>
          </w:p>
          <w:p w:rsidR="00912E6E" w:rsidRPr="00912E6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 w:rsidRPr="00912E6E">
              <w:rPr>
                <w:sz w:val="32"/>
                <w:szCs w:val="32"/>
              </w:rPr>
              <w:t>Brandschutznorm</w:t>
            </w:r>
            <w:r w:rsidRPr="00912E6E">
              <w:rPr>
                <w:sz w:val="32"/>
                <w:szCs w:val="32"/>
              </w:rPr>
              <w:tab/>
              <w:t>Norm</w:t>
            </w:r>
          </w:p>
        </w:tc>
      </w:tr>
      <w:tr w:rsidR="008B3619" w:rsidRPr="00354A2E" w:rsidTr="00C00FDC">
        <w:trPr>
          <w:trHeight w:hRule="exact" w:val="822"/>
        </w:trPr>
        <w:tc>
          <w:tcPr>
            <w:tcW w:w="10343" w:type="dxa"/>
            <w:tcBorders>
              <w:top w:val="single" w:sz="4" w:space="0" w:color="000000" w:themeColor="text1"/>
              <w:bottom w:val="single" w:sz="4" w:space="0" w:color="808080" w:themeColor="background1" w:themeShade="80"/>
            </w:tcBorders>
            <w:vAlign w:val="center"/>
          </w:tcPr>
          <w:p w:rsidR="008B3619" w:rsidRPr="00354A2E" w:rsidRDefault="00354A2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Begriffe und Definitionen</w:t>
            </w:r>
            <w:r>
              <w:rPr>
                <w:sz w:val="32"/>
                <w:szCs w:val="32"/>
              </w:rPr>
              <w:tab/>
              <w:t>BSR 10</w:t>
            </w:r>
          </w:p>
        </w:tc>
      </w:tr>
      <w:tr w:rsidR="008B3619" w:rsidRPr="00354A2E" w:rsidTr="00C00FDC">
        <w:trPr>
          <w:trHeight w:hRule="exact" w:val="822"/>
        </w:trPr>
        <w:tc>
          <w:tcPr>
            <w:tcW w:w="10343" w:type="dxa"/>
            <w:tcBorders>
              <w:top w:val="single" w:sz="4" w:space="0" w:color="808080" w:themeColor="background1" w:themeShade="80"/>
            </w:tcBorders>
            <w:vAlign w:val="center"/>
          </w:tcPr>
          <w:p w:rsidR="008B3619" w:rsidRPr="00354A2E" w:rsidRDefault="008B3619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 w:rsidRPr="00354A2E">
              <w:rPr>
                <w:sz w:val="32"/>
                <w:szCs w:val="32"/>
              </w:rPr>
              <w:t>Qualitätssicherung im Brandschutz</w:t>
            </w:r>
            <w:r w:rsidRPr="00354A2E">
              <w:rPr>
                <w:sz w:val="32"/>
                <w:szCs w:val="32"/>
              </w:rPr>
              <w:tab/>
              <w:t>BSR 11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8B3619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 w:rsidRPr="00354A2E">
              <w:rPr>
                <w:sz w:val="32"/>
                <w:szCs w:val="32"/>
              </w:rPr>
              <w:t>Brandverhütung und organisatorischer Brandschutz</w:t>
            </w:r>
            <w:r w:rsidRPr="00354A2E">
              <w:rPr>
                <w:sz w:val="32"/>
                <w:szCs w:val="32"/>
              </w:rPr>
              <w:tab/>
              <w:t>BSR 12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354A2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Baustoffe und Bauteile</w:t>
            </w:r>
            <w:bookmarkStart w:id="0" w:name="_GoBack"/>
            <w:bookmarkEnd w:id="0"/>
            <w:r>
              <w:rPr>
                <w:sz w:val="32"/>
                <w:szCs w:val="32"/>
              </w:rPr>
              <w:tab/>
              <w:t>BSR 13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354A2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Verwendung von Baustoffen</w:t>
            </w:r>
            <w:r>
              <w:rPr>
                <w:sz w:val="32"/>
                <w:szCs w:val="32"/>
              </w:rPr>
              <w:tab/>
              <w:t>BSR 14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354A2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Brandschutzabstände Tragwerke Brandabschnitte</w:t>
            </w:r>
            <w:r>
              <w:rPr>
                <w:sz w:val="32"/>
                <w:szCs w:val="32"/>
              </w:rPr>
              <w:tab/>
              <w:t>BSR 15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354A2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Flucht- und Rettungswege</w:t>
            </w:r>
            <w:r>
              <w:rPr>
                <w:sz w:val="32"/>
                <w:szCs w:val="32"/>
              </w:rPr>
              <w:tab/>
              <w:t>BSR 16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354A2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 w:rsidRPr="00354A2E">
              <w:rPr>
                <w:sz w:val="32"/>
                <w:szCs w:val="32"/>
              </w:rPr>
              <w:t xml:space="preserve">Kennzeichnung von Fluchtwegen </w:t>
            </w:r>
            <w:r w:rsidRPr="00354A2E">
              <w:rPr>
                <w:sz w:val="18"/>
                <w:szCs w:val="32"/>
              </w:rPr>
              <w:t>Sicherheitsbeleuchtung Sicherheitsstromversorgung</w:t>
            </w:r>
            <w:r>
              <w:rPr>
                <w:sz w:val="32"/>
                <w:szCs w:val="32"/>
              </w:rPr>
              <w:tab/>
              <w:t>BSR 17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354A2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Löscheinrichtungen</w:t>
            </w:r>
            <w:r>
              <w:rPr>
                <w:sz w:val="32"/>
                <w:szCs w:val="32"/>
              </w:rPr>
              <w:tab/>
              <w:t>BSR 18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354A2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Sprinkleranlagen</w:t>
            </w:r>
            <w:r>
              <w:rPr>
                <w:sz w:val="32"/>
                <w:szCs w:val="32"/>
              </w:rPr>
              <w:tab/>
              <w:t>BSR 19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354A2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Brandmeldeanlagen</w:t>
            </w:r>
            <w:r>
              <w:rPr>
                <w:sz w:val="32"/>
                <w:szCs w:val="32"/>
              </w:rPr>
              <w:tab/>
              <w:t>BSR 20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354A2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Rauch- und Wärmeabzuganlagen</w:t>
            </w:r>
            <w:r>
              <w:rPr>
                <w:sz w:val="32"/>
                <w:szCs w:val="32"/>
              </w:rPr>
              <w:tab/>
              <w:t>BSR 21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354A2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Blitzschutzanlagen</w:t>
            </w:r>
            <w:r>
              <w:rPr>
                <w:sz w:val="32"/>
                <w:szCs w:val="32"/>
              </w:rPr>
              <w:tab/>
              <w:t>BSR 22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Beförderungsanlagen</w:t>
            </w:r>
            <w:r>
              <w:rPr>
                <w:sz w:val="32"/>
                <w:szCs w:val="32"/>
              </w:rPr>
              <w:tab/>
              <w:t>BSR 23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Wärmetechnische Anlagen</w:t>
            </w:r>
            <w:r>
              <w:rPr>
                <w:sz w:val="32"/>
                <w:szCs w:val="32"/>
              </w:rPr>
              <w:tab/>
              <w:t>BSR 24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Lufttechnische Anlagen</w:t>
            </w:r>
            <w:r>
              <w:rPr>
                <w:sz w:val="32"/>
                <w:szCs w:val="32"/>
              </w:rPr>
              <w:tab/>
              <w:t>BSR 25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Gefährliche Stoffe</w:t>
            </w:r>
            <w:r>
              <w:rPr>
                <w:sz w:val="32"/>
                <w:szCs w:val="32"/>
              </w:rPr>
              <w:tab/>
              <w:t>BSR 26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Nachweisverfahren im Brandschutz</w:t>
            </w:r>
            <w:r>
              <w:rPr>
                <w:sz w:val="32"/>
                <w:szCs w:val="32"/>
              </w:rPr>
              <w:tab/>
              <w:t>BSR 27</w:t>
            </w:r>
          </w:p>
        </w:tc>
      </w:tr>
      <w:tr w:rsidR="008B3619" w:rsidRPr="00354A2E" w:rsidTr="00C00FDC">
        <w:trPr>
          <w:trHeight w:hRule="exact" w:val="822"/>
        </w:trPr>
        <w:tc>
          <w:tcPr>
            <w:tcW w:w="10343" w:type="dxa"/>
            <w:tcBorders>
              <w:bottom w:val="single" w:sz="4" w:space="0" w:color="808080" w:themeColor="background1" w:themeShade="80"/>
            </w:tcBorders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Anerkennungsverfahren</w:t>
            </w:r>
            <w:r>
              <w:rPr>
                <w:sz w:val="32"/>
                <w:szCs w:val="32"/>
              </w:rPr>
              <w:tab/>
              <w:t>BSR 28</w:t>
            </w:r>
          </w:p>
        </w:tc>
      </w:tr>
      <w:tr w:rsidR="00912E6E" w:rsidRPr="00354A2E" w:rsidTr="00C00FDC">
        <w:trPr>
          <w:trHeight w:hRule="exact" w:val="822"/>
        </w:trPr>
        <w:tc>
          <w:tcPr>
            <w:tcW w:w="10343" w:type="dxa"/>
            <w:tcBorders>
              <w:top w:val="single" w:sz="4" w:space="0" w:color="808080" w:themeColor="background1" w:themeShade="80"/>
              <w:bottom w:val="single" w:sz="4" w:space="0" w:color="000000" w:themeColor="text1"/>
            </w:tcBorders>
            <w:vAlign w:val="center"/>
          </w:tcPr>
          <w:p w:rsidR="00912E6E" w:rsidRPr="00C00FDC" w:rsidRDefault="00912E6E" w:rsidP="00F84362">
            <w:pPr>
              <w:tabs>
                <w:tab w:val="right" w:pos="10127"/>
              </w:tabs>
              <w:rPr>
                <w:b/>
                <w:szCs w:val="32"/>
              </w:rPr>
            </w:pPr>
            <w:r w:rsidRPr="00C00FDC">
              <w:rPr>
                <w:b/>
                <w:szCs w:val="32"/>
              </w:rPr>
              <w:lastRenderedPageBreak/>
              <w:t>Ordner B</w:t>
            </w:r>
          </w:p>
          <w:p w:rsidR="00912E6E" w:rsidRPr="00354A2E" w:rsidRDefault="00912E6E" w:rsidP="00F84362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Weitere Bestimmungen</w:t>
            </w:r>
            <w:r>
              <w:rPr>
                <w:sz w:val="32"/>
                <w:szCs w:val="32"/>
              </w:rPr>
              <w:tab/>
              <w:t>BSR 40</w:t>
            </w:r>
          </w:p>
        </w:tc>
      </w:tr>
      <w:tr w:rsidR="008B3619" w:rsidRPr="00354A2E" w:rsidTr="00C00FDC">
        <w:trPr>
          <w:trHeight w:hRule="exact" w:val="822"/>
        </w:trPr>
        <w:tc>
          <w:tcPr>
            <w:tcW w:w="10343" w:type="dxa"/>
            <w:tcBorders>
              <w:top w:val="single" w:sz="4" w:space="0" w:color="000000" w:themeColor="text1"/>
              <w:bottom w:val="single" w:sz="4" w:space="0" w:color="808080" w:themeColor="background1" w:themeShade="80"/>
            </w:tcBorders>
            <w:vAlign w:val="center"/>
          </w:tcPr>
          <w:p w:rsidR="008B3619" w:rsidRPr="00C00FDC" w:rsidRDefault="00912E6E" w:rsidP="00354A2E">
            <w:pPr>
              <w:tabs>
                <w:tab w:val="right" w:pos="10127"/>
              </w:tabs>
              <w:rPr>
                <w:b/>
                <w:szCs w:val="32"/>
              </w:rPr>
            </w:pPr>
            <w:r w:rsidRPr="00C00FDC">
              <w:rPr>
                <w:b/>
                <w:szCs w:val="32"/>
              </w:rPr>
              <w:t>Erläuterungen</w:t>
            </w:r>
          </w:p>
          <w:p w:rsidR="00912E6E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Brandmauern</w:t>
            </w:r>
            <w:r>
              <w:rPr>
                <w:sz w:val="32"/>
                <w:szCs w:val="32"/>
              </w:rPr>
              <w:tab/>
              <w:t>100</w:t>
            </w:r>
          </w:p>
        </w:tc>
      </w:tr>
      <w:tr w:rsidR="008B3619" w:rsidRPr="00354A2E" w:rsidTr="00C00FDC">
        <w:trPr>
          <w:trHeight w:hRule="exact" w:val="822"/>
        </w:trPr>
        <w:tc>
          <w:tcPr>
            <w:tcW w:w="10343" w:type="dxa"/>
            <w:tcBorders>
              <w:top w:val="single" w:sz="4" w:space="0" w:color="808080" w:themeColor="background1" w:themeShade="80"/>
            </w:tcBorders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Bauten mit Atrien und Innenhöfen</w:t>
            </w:r>
            <w:r>
              <w:rPr>
                <w:sz w:val="32"/>
                <w:szCs w:val="32"/>
              </w:rPr>
              <w:tab/>
              <w:t>101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Bauten mit Doppelfassaden</w:t>
            </w:r>
            <w:r>
              <w:rPr>
                <w:sz w:val="32"/>
                <w:szCs w:val="32"/>
              </w:rPr>
              <w:tab/>
              <w:t>102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Cheminées</w:t>
            </w:r>
            <w:r>
              <w:rPr>
                <w:sz w:val="32"/>
                <w:szCs w:val="32"/>
              </w:rPr>
              <w:tab/>
              <w:t>103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Spänefeuerungen</w:t>
            </w:r>
            <w:r>
              <w:rPr>
                <w:sz w:val="32"/>
                <w:szCs w:val="32"/>
              </w:rPr>
              <w:tab/>
              <w:t>104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Schnitzelfeuerungen</w:t>
            </w:r>
            <w:r>
              <w:rPr>
                <w:sz w:val="32"/>
                <w:szCs w:val="32"/>
              </w:rPr>
              <w:tab/>
              <w:t>105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Pelletsfeuerungen</w:t>
            </w:r>
            <w:r>
              <w:rPr>
                <w:sz w:val="32"/>
                <w:szCs w:val="32"/>
              </w:rPr>
              <w:tab/>
              <w:t>106</w:t>
            </w:r>
          </w:p>
        </w:tc>
      </w:tr>
      <w:tr w:rsidR="008B3619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Temporäre Aufstellung von Flüssiggasanlagen</w:t>
            </w:r>
            <w:r>
              <w:rPr>
                <w:sz w:val="32"/>
                <w:szCs w:val="32"/>
              </w:rPr>
              <w:tab/>
              <w:t>107</w:t>
            </w:r>
          </w:p>
        </w:tc>
      </w:tr>
      <w:tr w:rsidR="008B3619" w:rsidRPr="00354A2E" w:rsidTr="00C00FDC">
        <w:trPr>
          <w:trHeight w:hRule="exact" w:val="822"/>
        </w:trPr>
        <w:tc>
          <w:tcPr>
            <w:tcW w:w="10343" w:type="dxa"/>
            <w:tcBorders>
              <w:bottom w:val="single" w:sz="4" w:space="0" w:color="808080" w:themeColor="background1" w:themeShade="80"/>
            </w:tcBorders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Gewährleistung der Betriebsbereitschaft von Brandfallsteuerungen</w:t>
            </w:r>
            <w:r>
              <w:rPr>
                <w:sz w:val="32"/>
                <w:szCs w:val="32"/>
              </w:rPr>
              <w:tab/>
              <w:t>108</w:t>
            </w:r>
          </w:p>
        </w:tc>
      </w:tr>
      <w:tr w:rsidR="008B3619" w:rsidRPr="00354A2E" w:rsidTr="00C00FDC">
        <w:trPr>
          <w:trHeight w:hRule="exact" w:val="822"/>
        </w:trPr>
        <w:tc>
          <w:tcPr>
            <w:tcW w:w="10343" w:type="dxa"/>
            <w:tcBorders>
              <w:top w:val="single" w:sz="4" w:space="0" w:color="808080" w:themeColor="background1" w:themeShade="80"/>
              <w:bottom w:val="single" w:sz="4" w:space="0" w:color="000000" w:themeColor="text1"/>
            </w:tcBorders>
            <w:vAlign w:val="center"/>
          </w:tcPr>
          <w:p w:rsidR="008B3619" w:rsidRPr="00354A2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Zivil genutzte Schutzbauen</w:t>
            </w:r>
            <w:r>
              <w:rPr>
                <w:sz w:val="32"/>
                <w:szCs w:val="32"/>
              </w:rPr>
              <w:tab/>
              <w:t>109</w:t>
            </w:r>
          </w:p>
        </w:tc>
      </w:tr>
      <w:tr w:rsidR="00912E6E" w:rsidRPr="00354A2E" w:rsidTr="00C00FDC">
        <w:trPr>
          <w:trHeight w:hRule="exact" w:val="822"/>
        </w:trPr>
        <w:tc>
          <w:tcPr>
            <w:tcW w:w="10343" w:type="dxa"/>
            <w:tcBorders>
              <w:top w:val="single" w:sz="4" w:space="0" w:color="000000" w:themeColor="text1"/>
              <w:bottom w:val="single" w:sz="4" w:space="0" w:color="808080" w:themeColor="background1" w:themeShade="80"/>
            </w:tcBorders>
            <w:vAlign w:val="center"/>
          </w:tcPr>
          <w:p w:rsidR="00912E6E" w:rsidRPr="00C00FDC" w:rsidRDefault="00912E6E" w:rsidP="00354A2E">
            <w:pPr>
              <w:tabs>
                <w:tab w:val="right" w:pos="10127"/>
              </w:tabs>
              <w:rPr>
                <w:b/>
                <w:szCs w:val="32"/>
              </w:rPr>
            </w:pPr>
            <w:r w:rsidRPr="00C00FDC">
              <w:rPr>
                <w:b/>
                <w:szCs w:val="32"/>
              </w:rPr>
              <w:t>Arbeitshilfen</w:t>
            </w:r>
          </w:p>
          <w:p w:rsidR="00912E6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Gebäude mit geringen Abmessungen</w:t>
            </w:r>
            <w:r>
              <w:rPr>
                <w:sz w:val="32"/>
                <w:szCs w:val="32"/>
              </w:rPr>
              <w:tab/>
              <w:t>1000</w:t>
            </w:r>
          </w:p>
        </w:tc>
      </w:tr>
      <w:tr w:rsidR="00912E6E" w:rsidRPr="00354A2E" w:rsidTr="00C00FDC">
        <w:trPr>
          <w:trHeight w:hRule="exact" w:val="822"/>
        </w:trPr>
        <w:tc>
          <w:tcPr>
            <w:tcW w:w="10343" w:type="dxa"/>
            <w:tcBorders>
              <w:top w:val="single" w:sz="4" w:space="0" w:color="808080" w:themeColor="background1" w:themeShade="80"/>
            </w:tcBorders>
            <w:vAlign w:val="center"/>
          </w:tcPr>
          <w:p w:rsidR="00912E6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Wohnbauten</w:t>
            </w:r>
            <w:r>
              <w:rPr>
                <w:sz w:val="32"/>
                <w:szCs w:val="32"/>
              </w:rPr>
              <w:tab/>
              <w:t>1001</w:t>
            </w:r>
          </w:p>
        </w:tc>
      </w:tr>
      <w:tr w:rsidR="00912E6E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912E6E" w:rsidRDefault="00912E6E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Schulbauten</w:t>
            </w:r>
            <w:r>
              <w:rPr>
                <w:sz w:val="32"/>
                <w:szCs w:val="32"/>
              </w:rPr>
              <w:tab/>
              <w:t>1002</w:t>
            </w:r>
          </w:p>
        </w:tc>
      </w:tr>
      <w:tr w:rsidR="00912E6E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912E6E" w:rsidRDefault="00C00FDC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Merkblätter </w:t>
            </w:r>
            <w:r w:rsidRPr="00C00FDC">
              <w:rPr>
                <w:sz w:val="24"/>
                <w:szCs w:val="32"/>
              </w:rPr>
              <w:t>(Brandschutzanwendung im Einzelfall, Solaranlagen)</w:t>
            </w:r>
          </w:p>
        </w:tc>
      </w:tr>
      <w:tr w:rsidR="00912E6E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912E6E" w:rsidRDefault="00C00FDC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Musterweisungen </w:t>
            </w:r>
            <w:r w:rsidRPr="00C00FDC">
              <w:rPr>
                <w:sz w:val="24"/>
                <w:szCs w:val="32"/>
              </w:rPr>
              <w:t>(Sprinkleranlagen, Brandmeldeanlagen)</w:t>
            </w:r>
          </w:p>
        </w:tc>
      </w:tr>
      <w:tr w:rsidR="00912E6E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912E6E" w:rsidRDefault="00C00FDC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 xml:space="preserve">Reglemente </w:t>
            </w:r>
            <w:r w:rsidRPr="00C00FDC">
              <w:rPr>
                <w:sz w:val="24"/>
                <w:szCs w:val="32"/>
              </w:rPr>
              <w:t>(Fachfirmen für: Sprinkleranlagen, Brandmeldeanlagen)</w:t>
            </w:r>
          </w:p>
        </w:tc>
      </w:tr>
      <w:tr w:rsidR="00C00FDC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C00FDC" w:rsidRDefault="00C00FDC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</w:p>
        </w:tc>
      </w:tr>
      <w:tr w:rsidR="00C00FDC" w:rsidRPr="00354A2E" w:rsidTr="00912E6E">
        <w:trPr>
          <w:trHeight w:hRule="exact" w:val="822"/>
        </w:trPr>
        <w:tc>
          <w:tcPr>
            <w:tcW w:w="10343" w:type="dxa"/>
            <w:vAlign w:val="center"/>
          </w:tcPr>
          <w:p w:rsidR="00C00FDC" w:rsidRDefault="00C00FDC" w:rsidP="00354A2E">
            <w:pPr>
              <w:tabs>
                <w:tab w:val="right" w:pos="10127"/>
              </w:tabs>
              <w:rPr>
                <w:sz w:val="32"/>
                <w:szCs w:val="32"/>
              </w:rPr>
            </w:pPr>
          </w:p>
        </w:tc>
      </w:tr>
    </w:tbl>
    <w:p w:rsidR="008B3619" w:rsidRPr="00354A2E" w:rsidRDefault="008B3619">
      <w:pPr>
        <w:tabs>
          <w:tab w:val="right" w:pos="9923"/>
        </w:tabs>
        <w:rPr>
          <w:sz w:val="32"/>
          <w:szCs w:val="32"/>
        </w:rPr>
      </w:pPr>
    </w:p>
    <w:sectPr w:rsidR="008B3619" w:rsidRPr="00354A2E" w:rsidSect="00C00FDC">
      <w:pgSz w:w="11906" w:h="16838"/>
      <w:pgMar w:top="113" w:right="1418" w:bottom="113" w:left="1418" w:header="709" w:footer="709" w:gutter="0"/>
      <w:cols w:space="708"/>
      <w:vAlign w:val="center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03F0"/>
    <w:rsid w:val="00354A2E"/>
    <w:rsid w:val="003D03F0"/>
    <w:rsid w:val="006E3A7A"/>
    <w:rsid w:val="008B3619"/>
    <w:rsid w:val="00912E6E"/>
    <w:rsid w:val="00C00FDC"/>
    <w:rsid w:val="00ED571E"/>
    <w:rsid w:val="00FC6C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70F32071-AA3C-457C-9B79-5F9D8F8AB1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E3A7A"/>
    <w:pPr>
      <w:spacing w:after="0" w:line="274" w:lineRule="auto"/>
    </w:pPr>
    <w:rPr>
      <w:rFonts w:ascii="Arial" w:hAnsi="Arial"/>
      <w:sz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D03F0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D03F0"/>
    <w:rPr>
      <w:rFonts w:ascii="Segoe UI" w:hAnsi="Segoe UI" w:cs="Segoe UI"/>
      <w:sz w:val="18"/>
      <w:szCs w:val="18"/>
    </w:rPr>
  </w:style>
  <w:style w:type="table" w:styleId="Tabellenraster">
    <w:name w:val="Table Grid"/>
    <w:basedOn w:val="NormaleTabelle"/>
    <w:uiPriority w:val="39"/>
    <w:rsid w:val="008B361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192</Words>
  <Characters>1210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1400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Scheidegger Pierre</dc:creator>
  <cp:keywords/>
  <dc:description/>
  <cp:lastModifiedBy>Scheidegger Pierre</cp:lastModifiedBy>
  <cp:revision>3</cp:revision>
  <cp:lastPrinted>2016-11-22T07:09:00Z</cp:lastPrinted>
  <dcterms:created xsi:type="dcterms:W3CDTF">2016-11-21T15:42:00Z</dcterms:created>
  <dcterms:modified xsi:type="dcterms:W3CDTF">2016-11-22T08:16:00Z</dcterms:modified>
</cp:coreProperties>
</file>